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13" w:rsidRPr="00971413" w:rsidRDefault="00971413" w:rsidP="00971413">
      <w:pPr>
        <w:pStyle w:val="Heading1"/>
        <w:shd w:val="clear" w:color="auto" w:fill="FFFFFF"/>
        <w:spacing w:before="0" w:after="0"/>
        <w:ind w:right="1500"/>
        <w:rPr>
          <w:rFonts w:ascii="inherit" w:hAnsi="inherit"/>
          <w:color w:val="333333"/>
          <w:sz w:val="48"/>
          <w:szCs w:val="48"/>
        </w:rPr>
      </w:pPr>
      <w:r w:rsidRPr="00971413">
        <w:rPr>
          <w:rFonts w:ascii="inherit" w:hAnsi="inherit"/>
          <w:b/>
          <w:bCs/>
          <w:color w:val="333333"/>
          <w:sz w:val="48"/>
          <w:szCs w:val="48"/>
        </w:rPr>
        <w:t>Here we go again: Opponents say rate payers at risk in First Energy deal</w:t>
      </w:r>
    </w:p>
    <w:p w:rsidR="00971413" w:rsidRDefault="00971413" w:rsidP="00971413">
      <w:pPr>
        <w:numPr>
          <w:ilvl w:val="0"/>
          <w:numId w:val="1"/>
        </w:numPr>
        <w:shd w:val="clear" w:color="auto" w:fill="FFFFFF"/>
        <w:spacing w:before="100" w:beforeAutospacing="1" w:after="100" w:afterAutospacing="1" w:line="240" w:lineRule="auto"/>
        <w:ind w:left="-75"/>
        <w:rPr>
          <w:rFonts w:ascii="Open Sans" w:hAnsi="Open Sans"/>
          <w:color w:val="333333"/>
          <w:sz w:val="21"/>
          <w:szCs w:val="21"/>
        </w:rPr>
      </w:pPr>
      <w:hyperlink r:id="rId6" w:history="1">
        <w:r>
          <w:rPr>
            <w:rStyle w:val="Hyperlink"/>
            <w:rFonts w:ascii="Open Sans" w:hAnsi="Open Sans"/>
            <w:color w:val="064273"/>
            <w:sz w:val="21"/>
            <w:szCs w:val="21"/>
          </w:rPr>
          <w:t>John Miller - Executive Editor</w:t>
        </w:r>
      </w:hyperlink>
    </w:p>
    <w:p w:rsidR="00971413" w:rsidRDefault="00971413" w:rsidP="00971413">
      <w:pPr>
        <w:shd w:val="clear" w:color="auto" w:fill="FFFFFF"/>
        <w:ind w:left="-435"/>
        <w:rPr>
          <w:rFonts w:ascii="Open Sans" w:hAnsi="Open Sans"/>
          <w:color w:val="333333"/>
          <w:sz w:val="21"/>
          <w:szCs w:val="21"/>
        </w:rPr>
      </w:pPr>
      <w:r w:rsidRPr="00971413">
        <w:rPr>
          <w:rFonts w:ascii="Open Sans" w:hAnsi="Open Sans"/>
          <w:color w:val="333333"/>
          <w:sz w:val="21"/>
          <w:szCs w:val="21"/>
        </w:rPr>
        <w:t>https://www.theet.com/opinion/editorials/here-we-go-again-opponents-say-rate-payers-at-risk/article_d5e36c38-da72-5af3-8af0-74280248e560.html</w:t>
      </w:r>
    </w:p>
    <w:p w:rsidR="00971413" w:rsidRDefault="00971413" w:rsidP="00971413">
      <w:pPr>
        <w:numPr>
          <w:ilvl w:val="0"/>
          <w:numId w:val="1"/>
        </w:numPr>
        <w:shd w:val="clear" w:color="auto" w:fill="FFFFFF"/>
        <w:spacing w:before="100" w:beforeAutospacing="1" w:after="100" w:afterAutospacing="1" w:line="240" w:lineRule="auto"/>
        <w:ind w:left="-75"/>
        <w:rPr>
          <w:rFonts w:ascii="Open Sans" w:hAnsi="Open Sans"/>
          <w:color w:val="333333"/>
          <w:sz w:val="21"/>
          <w:szCs w:val="21"/>
        </w:rPr>
      </w:pPr>
      <w:r>
        <w:rPr>
          <w:rFonts w:ascii="Open Sans" w:hAnsi="Open Sans"/>
          <w:color w:val="333333"/>
          <w:sz w:val="21"/>
          <w:szCs w:val="21"/>
        </w:rPr>
        <w:t>May 18, 2017</w:t>
      </w:r>
    </w:p>
    <w:p w:rsidR="00971413" w:rsidRPr="00971413" w:rsidRDefault="00971413" w:rsidP="00971413">
      <w:pPr>
        <w:shd w:val="clear" w:color="auto" w:fill="FFFFFF"/>
        <w:ind w:left="-75"/>
        <w:rPr>
          <w:rFonts w:ascii="Open Sans" w:hAnsi="Open Sans"/>
          <w:color w:val="333333"/>
          <w:sz w:val="21"/>
          <w:szCs w:val="21"/>
        </w:rPr>
      </w:pPr>
      <w:r>
        <w:rPr>
          <w:rStyle w:val="apple-converted-space"/>
          <w:rFonts w:ascii="Open Sans" w:hAnsi="Open Sans"/>
          <w:color w:val="333333"/>
          <w:sz w:val="21"/>
          <w:szCs w:val="21"/>
        </w:rPr>
        <w:t> </w:t>
      </w:r>
    </w:p>
    <w:p w:rsidR="00971413" w:rsidRDefault="00971413" w:rsidP="00971413">
      <w:pPr>
        <w:pStyle w:val="z-TopofForm"/>
      </w:pPr>
      <w:r>
        <w:t>Top of Form</w:t>
      </w:r>
    </w:p>
    <w:p w:rsidR="00971413" w:rsidRDefault="00971413" w:rsidP="00971413">
      <w:pPr>
        <w:pStyle w:val="z-BottomofForm"/>
      </w:pPr>
      <w:r>
        <w:t>Bottom of Form</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Back in 2013, when First Energy wa</w:t>
      </w:r>
      <w:bookmarkStart w:id="0" w:name="_GoBack"/>
      <w:bookmarkEnd w:id="0"/>
      <w:r>
        <w:rPr>
          <w:rFonts w:ascii="Open Sans" w:hAnsi="Open Sans"/>
          <w:color w:val="444444"/>
        </w:rPr>
        <w:t>nted to have subsidiary Allegheny Energy sell the Harrison Power Station to another subsidiary, Mon Power, we questioned the effect it would have on consumers.</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That thought is once again on our minds as the Federal Energy Regulatory Commission (FERC) and the state Public Service Commission (PSC) wrestle with the decision regarding the similar “sale” of assets within First Energy, with Mon Power and Potomac Edison again picking up the tab - this time for the Pleasants Power Station.</w:t>
      </w:r>
    </w:p>
    <w:p w:rsidR="00971413" w:rsidRP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Basically, what First Energy is doing is transferring coal-fired power plants to the ownership of West Virginia-based subsidiaries. That’s because West Virginia’s utilities are under the regulation of the PSC and companies are able to charge off costs to increase profitability.</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Opponents of the proposed sale are using the Harrison Power Station “sale” as proof that these types of transactions hurt state consumers.</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Filings with FERC allege that the Harrison Power Station transfer cost ratepayers more than $160 million. They cite a study by the Institute for Energy Economics and Financial Analysis (IEEFA).</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Opponents also fear the sale would give First Energy a huge competitive advantage compared to merchant-generators that sell to the regional electric grid because they could sell cheaper to the grid and make up revenue with the sale.</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lastRenderedPageBreak/>
        <w:t>While the Pleasants deal is similar to the one involving the Harrison Power Station, there are differences.</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The price paid for the power station in 2013 was greatly inflated from what First Energy had paid for it.</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While the Pleasants price is more reasonable, opponents say the age of the plant and its condition could lead to costly repairs, with the costs passed on to consumers.</w:t>
      </w:r>
    </w:p>
    <w:p w:rsidR="00971413" w:rsidRP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Obviously, FERC and the PSC will have to balance many factors in their decisions. And state residents also have to keep in mind that First Energy and its subsidiaries are good corporate partners in the communities they serve.</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At the same time, First Energy must keep in mind the fairness factor and the benefit of operating in West Virginia which is a regulated marketplace.</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What we don’t want to see — and what ratepayers can ill afford — are increased rates that strictly benefit First Energy and its shareholders in offsetting lower electric prices elsewhere.</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With West Virginia sitting on an enormous amount of natural gas, it seems illogical to have state ratepayers locked into paying for coal-fired generation for years to come. And we urge both FERC and the PSC to consider that element as they proceed with deliberations.</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And, likewise, state leaders should give strong consideration to the energy marketplace and study the pros and cons of moving to a deregulated system in which multiple companies can compete for the business.</w:t>
      </w:r>
    </w:p>
    <w:p w:rsidR="00971413" w:rsidRDefault="00971413" w:rsidP="00971413">
      <w:pPr>
        <w:pStyle w:val="NormalWeb"/>
        <w:shd w:val="clear" w:color="auto" w:fill="FFFFFF"/>
        <w:spacing w:before="0" w:beforeAutospacing="0" w:after="360" w:afterAutospacing="0" w:line="405" w:lineRule="atLeast"/>
        <w:rPr>
          <w:rFonts w:ascii="Open Sans" w:hAnsi="Open Sans"/>
          <w:color w:val="444444"/>
        </w:rPr>
      </w:pPr>
      <w:r>
        <w:rPr>
          <w:rFonts w:ascii="Open Sans" w:hAnsi="Open Sans"/>
          <w:color w:val="444444"/>
        </w:rPr>
        <w:t>Deals like the Harrison Power Station, and now the Pleasants Power Station, may be evidence of the need for more competition and less regulation.</w:t>
      </w:r>
    </w:p>
    <w:p w:rsidR="00971413" w:rsidRPr="00971413" w:rsidRDefault="00971413" w:rsidP="00971413">
      <w:pPr>
        <w:shd w:val="clear" w:color="auto" w:fill="FFFFFF"/>
        <w:rPr>
          <w:rFonts w:ascii="Open Sans" w:hAnsi="Open Sans"/>
          <w:color w:val="333333"/>
          <w:sz w:val="21"/>
          <w:szCs w:val="21"/>
        </w:rPr>
      </w:pPr>
    </w:p>
    <w:p w:rsidR="00971413" w:rsidRDefault="00971413" w:rsidP="00971413">
      <w:pPr>
        <w:pStyle w:val="z-TopofForm"/>
      </w:pPr>
      <w:r>
        <w:t>Top of Form</w:t>
      </w:r>
    </w:p>
    <w:p w:rsidR="00971413" w:rsidRDefault="00971413" w:rsidP="00971413">
      <w:pPr>
        <w:pStyle w:val="z-BottomofForm"/>
      </w:pPr>
      <w:r>
        <w:t>Bottom of Form</w:t>
      </w:r>
    </w:p>
    <w:p w:rsidR="00971413" w:rsidRDefault="00971413" w:rsidP="00971413">
      <w:pPr>
        <w:pStyle w:val="Heading4"/>
        <w:shd w:val="clear" w:color="auto" w:fill="FFFFFF"/>
        <w:spacing w:before="0" w:after="75"/>
        <w:textAlignment w:val="top"/>
        <w:rPr>
          <w:rFonts w:ascii="inherit" w:hAnsi="inherit"/>
          <w:color w:val="333333"/>
          <w:sz w:val="27"/>
          <w:szCs w:val="27"/>
        </w:rPr>
      </w:pPr>
      <w:hyperlink r:id="rId7" w:history="1">
        <w:r>
          <w:rPr>
            <w:rStyle w:val="Hyperlink"/>
            <w:rFonts w:ascii="Open Sans" w:hAnsi="Open Sans"/>
            <w:b/>
            <w:bCs/>
            <w:color w:val="064273"/>
            <w:sz w:val="27"/>
            <w:szCs w:val="27"/>
          </w:rPr>
          <w:t>John Miller - Executive Editor</w:t>
        </w:r>
      </w:hyperlink>
    </w:p>
    <w:p w:rsidR="00971413" w:rsidRDefault="00971413" w:rsidP="00971413">
      <w:pPr>
        <w:rPr>
          <w:rFonts w:ascii="Verdana" w:eastAsia="Verdana" w:hAnsi="Verdana" w:cs="Verdana"/>
          <w:sz w:val="20"/>
          <w:szCs w:val="20"/>
        </w:rPr>
      </w:pPr>
    </w:p>
    <w:p w:rsidR="00971413" w:rsidRPr="00971413" w:rsidRDefault="00971413" w:rsidP="00971413">
      <w:pPr>
        <w:rPr>
          <w:rFonts w:ascii="Verdana" w:eastAsia="Verdana" w:hAnsi="Verdana" w:cs="Verdana"/>
          <w:sz w:val="20"/>
          <w:szCs w:val="20"/>
        </w:rPr>
      </w:pPr>
    </w:p>
    <w:p w:rsidR="00971413" w:rsidRDefault="00971413">
      <w:pPr>
        <w:jc w:val="center"/>
        <w:rPr>
          <w:rFonts w:ascii="Verdana" w:eastAsia="Verdana" w:hAnsi="Verdana" w:cs="Verdana"/>
          <w:b/>
          <w:i/>
          <w:sz w:val="20"/>
          <w:szCs w:val="20"/>
        </w:rPr>
      </w:pPr>
    </w:p>
    <w:sectPr w:rsidR="00971413">
      <w:pgSz w:w="12240" w:h="15840"/>
      <w:pgMar w:top="144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B3B"/>
    <w:multiLevelType w:val="multilevel"/>
    <w:tmpl w:val="048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F0C78"/>
    <w:multiLevelType w:val="multilevel"/>
    <w:tmpl w:val="24F2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FC24F0"/>
    <w:multiLevelType w:val="multilevel"/>
    <w:tmpl w:val="A524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6D393B"/>
    <w:multiLevelType w:val="multilevel"/>
    <w:tmpl w:val="B82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915BE"/>
    <w:rsid w:val="00971413"/>
    <w:rsid w:val="00C9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customStyle="1" w:styleId="asset-byline">
    <w:name w:val="asset-byline"/>
    <w:basedOn w:val="DefaultParagraphFont"/>
    <w:rsid w:val="00971413"/>
  </w:style>
  <w:style w:type="character" w:styleId="Hyperlink">
    <w:name w:val="Hyperlink"/>
    <w:basedOn w:val="DefaultParagraphFont"/>
    <w:uiPriority w:val="99"/>
    <w:semiHidden/>
    <w:unhideWhenUsed/>
    <w:rsid w:val="00971413"/>
    <w:rPr>
      <w:color w:val="0000FF"/>
      <w:u w:val="single"/>
    </w:rPr>
  </w:style>
  <w:style w:type="character" w:customStyle="1" w:styleId="apple-converted-space">
    <w:name w:val="apple-converted-space"/>
    <w:basedOn w:val="DefaultParagraphFont"/>
    <w:rsid w:val="00971413"/>
  </w:style>
  <w:style w:type="character" w:customStyle="1" w:styleId="fbcommentscount">
    <w:name w:val="fb_comments_count"/>
    <w:basedOn w:val="DefaultParagraphFont"/>
    <w:rsid w:val="00971413"/>
  </w:style>
  <w:style w:type="paragraph" w:styleId="z-TopofForm">
    <w:name w:val="HTML Top of Form"/>
    <w:basedOn w:val="Normal"/>
    <w:next w:val="Normal"/>
    <w:link w:val="z-TopofFormChar"/>
    <w:hidden/>
    <w:uiPriority w:val="99"/>
    <w:semiHidden/>
    <w:unhideWhenUsed/>
    <w:rsid w:val="00971413"/>
    <w:pPr>
      <w:pBdr>
        <w:bottom w:val="single" w:sz="6" w:space="1" w:color="auto"/>
      </w:pBdr>
      <w:spacing w:line="240" w:lineRule="auto"/>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971413"/>
    <w:rPr>
      <w:rFonts w:eastAsia="Times New Roman"/>
      <w:vanish/>
      <w:color w:val="auto"/>
      <w:sz w:val="16"/>
      <w:szCs w:val="16"/>
    </w:rPr>
  </w:style>
  <w:style w:type="paragraph" w:styleId="z-BottomofForm">
    <w:name w:val="HTML Bottom of Form"/>
    <w:basedOn w:val="Normal"/>
    <w:next w:val="Normal"/>
    <w:link w:val="z-BottomofFormChar"/>
    <w:hidden/>
    <w:uiPriority w:val="99"/>
    <w:semiHidden/>
    <w:unhideWhenUsed/>
    <w:rsid w:val="00971413"/>
    <w:pPr>
      <w:pBdr>
        <w:top w:val="single" w:sz="6" w:space="1" w:color="auto"/>
      </w:pBdr>
      <w:spacing w:line="240" w:lineRule="auto"/>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971413"/>
    <w:rPr>
      <w:rFonts w:eastAsia="Times New Roman"/>
      <w:vanish/>
      <w:color w:val="auto"/>
      <w:sz w:val="16"/>
      <w:szCs w:val="16"/>
    </w:rPr>
  </w:style>
  <w:style w:type="paragraph" w:styleId="NormalWeb">
    <w:name w:val="Normal (Web)"/>
    <w:basedOn w:val="Normal"/>
    <w:uiPriority w:val="99"/>
    <w:unhideWhenUsed/>
    <w:rsid w:val="009714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971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4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customStyle="1" w:styleId="asset-byline">
    <w:name w:val="asset-byline"/>
    <w:basedOn w:val="DefaultParagraphFont"/>
    <w:rsid w:val="00971413"/>
  </w:style>
  <w:style w:type="character" w:styleId="Hyperlink">
    <w:name w:val="Hyperlink"/>
    <w:basedOn w:val="DefaultParagraphFont"/>
    <w:uiPriority w:val="99"/>
    <w:semiHidden/>
    <w:unhideWhenUsed/>
    <w:rsid w:val="00971413"/>
    <w:rPr>
      <w:color w:val="0000FF"/>
      <w:u w:val="single"/>
    </w:rPr>
  </w:style>
  <w:style w:type="character" w:customStyle="1" w:styleId="apple-converted-space">
    <w:name w:val="apple-converted-space"/>
    <w:basedOn w:val="DefaultParagraphFont"/>
    <w:rsid w:val="00971413"/>
  </w:style>
  <w:style w:type="character" w:customStyle="1" w:styleId="fbcommentscount">
    <w:name w:val="fb_comments_count"/>
    <w:basedOn w:val="DefaultParagraphFont"/>
    <w:rsid w:val="00971413"/>
  </w:style>
  <w:style w:type="paragraph" w:styleId="z-TopofForm">
    <w:name w:val="HTML Top of Form"/>
    <w:basedOn w:val="Normal"/>
    <w:next w:val="Normal"/>
    <w:link w:val="z-TopofFormChar"/>
    <w:hidden/>
    <w:uiPriority w:val="99"/>
    <w:semiHidden/>
    <w:unhideWhenUsed/>
    <w:rsid w:val="00971413"/>
    <w:pPr>
      <w:pBdr>
        <w:bottom w:val="single" w:sz="6" w:space="1" w:color="auto"/>
      </w:pBdr>
      <w:spacing w:line="240" w:lineRule="auto"/>
      <w:jc w:val="center"/>
    </w:pPr>
    <w:rPr>
      <w:rFonts w:eastAsia="Times New Roman"/>
      <w:vanish/>
      <w:color w:val="auto"/>
      <w:sz w:val="16"/>
      <w:szCs w:val="16"/>
    </w:rPr>
  </w:style>
  <w:style w:type="character" w:customStyle="1" w:styleId="z-TopofFormChar">
    <w:name w:val="z-Top of Form Char"/>
    <w:basedOn w:val="DefaultParagraphFont"/>
    <w:link w:val="z-TopofForm"/>
    <w:uiPriority w:val="99"/>
    <w:semiHidden/>
    <w:rsid w:val="00971413"/>
    <w:rPr>
      <w:rFonts w:eastAsia="Times New Roman"/>
      <w:vanish/>
      <w:color w:val="auto"/>
      <w:sz w:val="16"/>
      <w:szCs w:val="16"/>
    </w:rPr>
  </w:style>
  <w:style w:type="paragraph" w:styleId="z-BottomofForm">
    <w:name w:val="HTML Bottom of Form"/>
    <w:basedOn w:val="Normal"/>
    <w:next w:val="Normal"/>
    <w:link w:val="z-BottomofFormChar"/>
    <w:hidden/>
    <w:uiPriority w:val="99"/>
    <w:semiHidden/>
    <w:unhideWhenUsed/>
    <w:rsid w:val="00971413"/>
    <w:pPr>
      <w:pBdr>
        <w:top w:val="single" w:sz="6" w:space="1" w:color="auto"/>
      </w:pBdr>
      <w:spacing w:line="240" w:lineRule="auto"/>
      <w:jc w:val="center"/>
    </w:pPr>
    <w:rPr>
      <w:rFonts w:eastAsia="Times New Roman"/>
      <w:vanish/>
      <w:color w:val="auto"/>
      <w:sz w:val="16"/>
      <w:szCs w:val="16"/>
    </w:rPr>
  </w:style>
  <w:style w:type="character" w:customStyle="1" w:styleId="z-BottomofFormChar">
    <w:name w:val="z-Bottom of Form Char"/>
    <w:basedOn w:val="DefaultParagraphFont"/>
    <w:link w:val="z-BottomofForm"/>
    <w:uiPriority w:val="99"/>
    <w:semiHidden/>
    <w:rsid w:val="00971413"/>
    <w:rPr>
      <w:rFonts w:eastAsia="Times New Roman"/>
      <w:vanish/>
      <w:color w:val="auto"/>
      <w:sz w:val="16"/>
      <w:szCs w:val="16"/>
    </w:rPr>
  </w:style>
  <w:style w:type="paragraph" w:styleId="NormalWeb">
    <w:name w:val="Normal (Web)"/>
    <w:basedOn w:val="Normal"/>
    <w:uiPriority w:val="99"/>
    <w:unhideWhenUsed/>
    <w:rsid w:val="009714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971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846643">
      <w:bodyDiv w:val="1"/>
      <w:marLeft w:val="0"/>
      <w:marRight w:val="0"/>
      <w:marTop w:val="0"/>
      <w:marBottom w:val="0"/>
      <w:divBdr>
        <w:top w:val="none" w:sz="0" w:space="0" w:color="auto"/>
        <w:left w:val="none" w:sz="0" w:space="0" w:color="auto"/>
        <w:bottom w:val="none" w:sz="0" w:space="0" w:color="auto"/>
        <w:right w:val="none" w:sz="0" w:space="0" w:color="auto"/>
      </w:divBdr>
      <w:divsChild>
        <w:div w:id="1218856470">
          <w:marLeft w:val="0"/>
          <w:marRight w:val="0"/>
          <w:marTop w:val="300"/>
          <w:marBottom w:val="600"/>
          <w:divBdr>
            <w:top w:val="none" w:sz="0" w:space="0" w:color="auto"/>
            <w:left w:val="none" w:sz="0" w:space="0" w:color="auto"/>
            <w:bottom w:val="none" w:sz="0" w:space="0" w:color="auto"/>
            <w:right w:val="none" w:sz="0" w:space="0" w:color="auto"/>
          </w:divBdr>
          <w:divsChild>
            <w:div w:id="1644235931">
              <w:marLeft w:val="0"/>
              <w:marRight w:val="1500"/>
              <w:marTop w:val="300"/>
              <w:marBottom w:val="0"/>
              <w:divBdr>
                <w:top w:val="none" w:sz="0" w:space="0" w:color="auto"/>
                <w:left w:val="none" w:sz="0" w:space="0" w:color="auto"/>
                <w:bottom w:val="none" w:sz="0" w:space="0" w:color="auto"/>
                <w:right w:val="none" w:sz="0" w:space="0" w:color="auto"/>
              </w:divBdr>
            </w:div>
            <w:div w:id="504856500">
              <w:marLeft w:val="0"/>
              <w:marRight w:val="0"/>
              <w:marTop w:val="0"/>
              <w:marBottom w:val="0"/>
              <w:divBdr>
                <w:top w:val="none" w:sz="0" w:space="0" w:color="auto"/>
                <w:left w:val="none" w:sz="0" w:space="0" w:color="auto"/>
                <w:bottom w:val="none" w:sz="0" w:space="0" w:color="auto"/>
                <w:right w:val="none" w:sz="0" w:space="0" w:color="auto"/>
              </w:divBdr>
            </w:div>
          </w:divsChild>
        </w:div>
        <w:div w:id="129448136">
          <w:marLeft w:val="-225"/>
          <w:marRight w:val="-225"/>
          <w:marTop w:val="0"/>
          <w:marBottom w:val="0"/>
          <w:divBdr>
            <w:top w:val="none" w:sz="0" w:space="0" w:color="auto"/>
            <w:left w:val="none" w:sz="0" w:space="0" w:color="auto"/>
            <w:bottom w:val="none" w:sz="0" w:space="0" w:color="auto"/>
            <w:right w:val="none" w:sz="0" w:space="0" w:color="auto"/>
          </w:divBdr>
          <w:divsChild>
            <w:div w:id="630597942">
              <w:marLeft w:val="0"/>
              <w:marRight w:val="0"/>
              <w:marTop w:val="0"/>
              <w:marBottom w:val="0"/>
              <w:divBdr>
                <w:top w:val="none" w:sz="0" w:space="0" w:color="auto"/>
                <w:left w:val="none" w:sz="0" w:space="0" w:color="auto"/>
                <w:bottom w:val="none" w:sz="0" w:space="0" w:color="auto"/>
                <w:right w:val="none" w:sz="0" w:space="0" w:color="auto"/>
              </w:divBdr>
              <w:divsChild>
                <w:div w:id="74864840">
                  <w:marLeft w:val="0"/>
                  <w:marRight w:val="0"/>
                  <w:marTop w:val="0"/>
                  <w:marBottom w:val="0"/>
                  <w:divBdr>
                    <w:top w:val="none" w:sz="0" w:space="0" w:color="auto"/>
                    <w:left w:val="none" w:sz="0" w:space="0" w:color="auto"/>
                    <w:bottom w:val="none" w:sz="0" w:space="0" w:color="auto"/>
                    <w:right w:val="none" w:sz="0" w:space="0" w:color="auto"/>
                  </w:divBdr>
                  <w:divsChild>
                    <w:div w:id="1937712117">
                      <w:marLeft w:val="0"/>
                      <w:marRight w:val="0"/>
                      <w:marTop w:val="0"/>
                      <w:marBottom w:val="0"/>
                      <w:divBdr>
                        <w:top w:val="none" w:sz="0" w:space="0" w:color="auto"/>
                        <w:left w:val="none" w:sz="0" w:space="0" w:color="auto"/>
                        <w:bottom w:val="none" w:sz="0" w:space="0" w:color="auto"/>
                        <w:right w:val="none" w:sz="0" w:space="0" w:color="auto"/>
                      </w:divBdr>
                      <w:divsChild>
                        <w:div w:id="1244875730">
                          <w:marLeft w:val="-225"/>
                          <w:marRight w:val="-225"/>
                          <w:marTop w:val="0"/>
                          <w:marBottom w:val="0"/>
                          <w:divBdr>
                            <w:top w:val="none" w:sz="0" w:space="0" w:color="auto"/>
                            <w:left w:val="none" w:sz="0" w:space="0" w:color="auto"/>
                            <w:bottom w:val="none" w:sz="0" w:space="0" w:color="auto"/>
                            <w:right w:val="none" w:sz="0" w:space="0" w:color="auto"/>
                          </w:divBdr>
                          <w:divsChild>
                            <w:div w:id="879318301">
                              <w:marLeft w:val="0"/>
                              <w:marRight w:val="0"/>
                              <w:marTop w:val="0"/>
                              <w:marBottom w:val="0"/>
                              <w:divBdr>
                                <w:top w:val="none" w:sz="0" w:space="0" w:color="auto"/>
                                <w:left w:val="none" w:sz="0" w:space="0" w:color="auto"/>
                                <w:bottom w:val="none" w:sz="0" w:space="0" w:color="auto"/>
                                <w:right w:val="none" w:sz="0" w:space="0" w:color="auto"/>
                              </w:divBdr>
                              <w:divsChild>
                                <w:div w:id="490872001">
                                  <w:marLeft w:val="0"/>
                                  <w:marRight w:val="0"/>
                                  <w:marTop w:val="0"/>
                                  <w:marBottom w:val="0"/>
                                  <w:divBdr>
                                    <w:top w:val="none" w:sz="0" w:space="0" w:color="auto"/>
                                    <w:left w:val="none" w:sz="0" w:space="0" w:color="auto"/>
                                    <w:bottom w:val="none" w:sz="0" w:space="0" w:color="auto"/>
                                    <w:right w:val="none" w:sz="0" w:space="0" w:color="auto"/>
                                  </w:divBdr>
                                  <w:divsChild>
                                    <w:div w:id="804539934">
                                      <w:marLeft w:val="0"/>
                                      <w:marRight w:val="0"/>
                                      <w:marTop w:val="0"/>
                                      <w:marBottom w:val="300"/>
                                      <w:divBdr>
                                        <w:top w:val="none" w:sz="0" w:space="0" w:color="auto"/>
                                        <w:left w:val="none" w:sz="0" w:space="0" w:color="auto"/>
                                        <w:bottom w:val="none" w:sz="0" w:space="0" w:color="auto"/>
                                        <w:right w:val="none" w:sz="0" w:space="0" w:color="auto"/>
                                      </w:divBdr>
                                    </w:div>
                                    <w:div w:id="502014119">
                                      <w:marLeft w:val="0"/>
                                      <w:marRight w:val="0"/>
                                      <w:marTop w:val="0"/>
                                      <w:marBottom w:val="0"/>
                                      <w:divBdr>
                                        <w:top w:val="none" w:sz="0" w:space="0" w:color="auto"/>
                                        <w:left w:val="none" w:sz="0" w:space="0" w:color="auto"/>
                                        <w:bottom w:val="none" w:sz="0" w:space="0" w:color="auto"/>
                                        <w:right w:val="none" w:sz="0" w:space="0" w:color="auto"/>
                                      </w:divBdr>
                                      <w:divsChild>
                                        <w:div w:id="1738169629">
                                          <w:marLeft w:val="0"/>
                                          <w:marRight w:val="0"/>
                                          <w:marTop w:val="0"/>
                                          <w:marBottom w:val="0"/>
                                          <w:divBdr>
                                            <w:top w:val="none" w:sz="0" w:space="0" w:color="auto"/>
                                            <w:left w:val="none" w:sz="0" w:space="0" w:color="auto"/>
                                            <w:bottom w:val="none" w:sz="0" w:space="0" w:color="auto"/>
                                            <w:right w:val="none" w:sz="0" w:space="0" w:color="auto"/>
                                          </w:divBdr>
                                          <w:divsChild>
                                            <w:div w:id="79916322">
                                              <w:marLeft w:val="0"/>
                                              <w:marRight w:val="0"/>
                                              <w:marTop w:val="0"/>
                                              <w:marBottom w:val="600"/>
                                              <w:divBdr>
                                                <w:top w:val="none" w:sz="0" w:space="0" w:color="auto"/>
                                                <w:left w:val="none" w:sz="0" w:space="0" w:color="auto"/>
                                                <w:bottom w:val="none" w:sz="0" w:space="0" w:color="auto"/>
                                                <w:right w:val="none" w:sz="0" w:space="0" w:color="auto"/>
                                              </w:divBdr>
                                            </w:div>
                                          </w:divsChild>
                                        </w:div>
                                        <w:div w:id="1103495974">
                                          <w:marLeft w:val="0"/>
                                          <w:marRight w:val="0"/>
                                          <w:marTop w:val="0"/>
                                          <w:marBottom w:val="0"/>
                                          <w:divBdr>
                                            <w:top w:val="none" w:sz="0" w:space="0" w:color="auto"/>
                                            <w:left w:val="none" w:sz="0" w:space="0" w:color="auto"/>
                                            <w:bottom w:val="none" w:sz="0" w:space="0" w:color="auto"/>
                                            <w:right w:val="none" w:sz="0" w:space="0" w:color="auto"/>
                                          </w:divBdr>
                                          <w:divsChild>
                                            <w:div w:id="1089424661">
                                              <w:marLeft w:val="0"/>
                                              <w:marRight w:val="0"/>
                                              <w:marTop w:val="0"/>
                                              <w:marBottom w:val="600"/>
                                              <w:divBdr>
                                                <w:top w:val="none" w:sz="0" w:space="0" w:color="auto"/>
                                                <w:left w:val="none" w:sz="0" w:space="0" w:color="auto"/>
                                                <w:bottom w:val="none" w:sz="0" w:space="0" w:color="auto"/>
                                                <w:right w:val="none" w:sz="0" w:space="0" w:color="auto"/>
                                              </w:divBdr>
                                            </w:div>
                                          </w:divsChild>
                                        </w:div>
                                        <w:div w:id="1071269497">
                                          <w:marLeft w:val="0"/>
                                          <w:marRight w:val="0"/>
                                          <w:marTop w:val="0"/>
                                          <w:marBottom w:val="0"/>
                                          <w:divBdr>
                                            <w:top w:val="none" w:sz="0" w:space="0" w:color="auto"/>
                                            <w:left w:val="none" w:sz="0" w:space="0" w:color="auto"/>
                                            <w:bottom w:val="none" w:sz="0" w:space="0" w:color="auto"/>
                                            <w:right w:val="none" w:sz="0" w:space="0" w:color="auto"/>
                                          </w:divBdr>
                                          <w:divsChild>
                                            <w:div w:id="15615536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51631070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075350562">
                          <w:marLeft w:val="0"/>
                          <w:marRight w:val="0"/>
                          <w:marTop w:val="0"/>
                          <w:marBottom w:val="0"/>
                          <w:divBdr>
                            <w:top w:val="none" w:sz="0" w:space="0" w:color="auto"/>
                            <w:left w:val="none" w:sz="0" w:space="0" w:color="auto"/>
                            <w:bottom w:val="none" w:sz="0" w:space="0" w:color="auto"/>
                            <w:right w:val="none" w:sz="0" w:space="0" w:color="auto"/>
                          </w:divBdr>
                          <w:divsChild>
                            <w:div w:id="1060179245">
                              <w:marLeft w:val="0"/>
                              <w:marRight w:val="0"/>
                              <w:marTop w:val="0"/>
                              <w:marBottom w:val="0"/>
                              <w:divBdr>
                                <w:top w:val="none" w:sz="0" w:space="0" w:color="auto"/>
                                <w:left w:val="none" w:sz="0" w:space="0" w:color="auto"/>
                                <w:bottom w:val="none" w:sz="0" w:space="0" w:color="auto"/>
                                <w:right w:val="none" w:sz="0" w:space="0" w:color="auto"/>
                              </w:divBdr>
                              <w:divsChild>
                                <w:div w:id="1965771142">
                                  <w:marLeft w:val="0"/>
                                  <w:marRight w:val="0"/>
                                  <w:marTop w:val="0"/>
                                  <w:marBottom w:val="0"/>
                                  <w:divBdr>
                                    <w:top w:val="none" w:sz="0" w:space="0" w:color="auto"/>
                                    <w:left w:val="none" w:sz="0" w:space="0" w:color="auto"/>
                                    <w:bottom w:val="none" w:sz="0" w:space="0" w:color="auto"/>
                                    <w:right w:val="none" w:sz="0" w:space="0" w:color="auto"/>
                                  </w:divBdr>
                                  <w:divsChild>
                                    <w:div w:id="464548218">
                                      <w:marLeft w:val="0"/>
                                      <w:marRight w:val="0"/>
                                      <w:marTop w:val="0"/>
                                      <w:marBottom w:val="0"/>
                                      <w:divBdr>
                                        <w:top w:val="none" w:sz="0" w:space="0" w:color="auto"/>
                                        <w:left w:val="none" w:sz="0" w:space="0" w:color="auto"/>
                                        <w:bottom w:val="none" w:sz="0" w:space="0" w:color="auto"/>
                                        <w:right w:val="none" w:sz="0" w:space="0" w:color="auto"/>
                                      </w:divBdr>
                                      <w:divsChild>
                                        <w:div w:id="12262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heet.com/users/profile/John%20Miller%20-%20Executive%20Edi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et.com/users/profile/John%20Miller%20-%20Executive%20Edito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James Kotcon</cp:lastModifiedBy>
  <cp:revision>2</cp:revision>
  <dcterms:created xsi:type="dcterms:W3CDTF">2017-05-28T13:29:00Z</dcterms:created>
  <dcterms:modified xsi:type="dcterms:W3CDTF">2017-05-28T13:29:00Z</dcterms:modified>
</cp:coreProperties>
</file>